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276" w:rsidP="00552276" w:rsidRDefault="00552276" w14:paraId="277B0DAA" w14:textId="77777777">
      <w:pPr>
        <w:spacing w:after="53" w:line="256" w:lineRule="auto"/>
        <w:ind w:left="0" w:firstLine="0"/>
        <w:jc w:val="left"/>
      </w:pPr>
      <w:r>
        <w:rPr>
          <w:b/>
        </w:rPr>
        <w:t xml:space="preserve"> </w:t>
      </w:r>
    </w:p>
    <w:p w:rsidRPr="00680725" w:rsidR="00B70A2E" w:rsidP="00680725" w:rsidRDefault="00680725" w14:paraId="36C7F78B" w14:textId="65AC5D32">
      <w:pPr>
        <w:jc w:val="center"/>
        <w:rPr>
          <w:b/>
          <w:color w:val="538135" w:themeColor="accent6" w:themeShade="BF"/>
        </w:rPr>
      </w:pPr>
      <w:proofErr w:type="spellStart"/>
      <w:r w:rsidRPr="00680725">
        <w:rPr>
          <w:b/>
          <w:color w:val="538135" w:themeColor="accent6" w:themeShade="BF"/>
        </w:rPr>
        <w:t>Barême</w:t>
      </w:r>
      <w:proofErr w:type="spellEnd"/>
      <w:r w:rsidRPr="00680725">
        <w:rPr>
          <w:b/>
          <w:color w:val="538135" w:themeColor="accent6" w:themeShade="BF"/>
        </w:rPr>
        <w:t xml:space="preserve"> </w:t>
      </w:r>
    </w:p>
    <w:p w:rsidRPr="00680725" w:rsidR="00680725" w:rsidP="00680725" w:rsidRDefault="00680725" w14:paraId="660F2526" w14:textId="71165BBD">
      <w:pPr>
        <w:jc w:val="center"/>
        <w:rPr>
          <w:color w:val="538135" w:themeColor="accent6" w:themeShade="BF"/>
        </w:rPr>
      </w:pPr>
      <w:r w:rsidRPr="00680725">
        <w:rPr>
          <w:b/>
          <w:color w:val="538135" w:themeColor="accent6" w:themeShade="BF"/>
        </w:rPr>
        <w:t>QA-ER</w:t>
      </w:r>
    </w:p>
    <w:p w:rsidR="00680725" w:rsidRDefault="00680725" w14:paraId="28783B3A" w14:textId="77777777"/>
    <w:tbl>
      <w:tblPr>
        <w:tblStyle w:val="Grilledutableau"/>
        <w:tblW w:w="0" w:type="auto"/>
        <w:tblInd w:w="10" w:type="dxa"/>
        <w:tblLook w:val="04A0" w:firstRow="1" w:lastRow="0" w:firstColumn="1" w:lastColumn="0" w:noHBand="0" w:noVBand="1"/>
      </w:tblPr>
      <w:tblGrid>
        <w:gridCol w:w="1557"/>
        <w:gridCol w:w="1557"/>
        <w:gridCol w:w="1556"/>
        <w:gridCol w:w="1556"/>
        <w:gridCol w:w="1557"/>
        <w:gridCol w:w="1557"/>
      </w:tblGrid>
      <w:tr w:rsidR="00680725" w:rsidTr="4C0E2657" w14:paraId="0C6CCA4E" w14:textId="77777777">
        <w:tc>
          <w:tcPr>
            <w:tcW w:w="1557" w:type="dxa"/>
            <w:shd w:val="clear" w:color="auto" w:fill="E2EFD9" w:themeFill="accent6" w:themeFillTint="33"/>
            <w:tcMar/>
          </w:tcPr>
          <w:p w:rsidRPr="00680725" w:rsidR="00680725" w:rsidP="00680725" w:rsidRDefault="00680725" w14:paraId="237C68A5" w14:textId="7F4ECDC6">
            <w:pPr>
              <w:ind w:left="0" w:firstLine="0"/>
              <w:jc w:val="center"/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</w:pPr>
            <w:proofErr w:type="spellStart"/>
            <w:r w:rsidRPr="00680725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Niveaux</w:t>
            </w:r>
            <w:proofErr w:type="spellEnd"/>
            <w:r w:rsidRPr="00680725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 xml:space="preserve"> de </w:t>
            </w:r>
            <w:proofErr w:type="spellStart"/>
            <w:r w:rsidRPr="00680725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rendement</w:t>
            </w:r>
            <w:proofErr w:type="spellEnd"/>
            <w:r w:rsidRPr="00680725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 xml:space="preserve"> (</w:t>
            </w:r>
            <w:proofErr w:type="spellStart"/>
            <w:r w:rsidRPr="00680725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chiffres</w:t>
            </w:r>
            <w:proofErr w:type="spellEnd"/>
            <w:r w:rsidRPr="00680725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)</w:t>
            </w:r>
          </w:p>
        </w:tc>
        <w:tc>
          <w:tcPr>
            <w:tcW w:w="1557" w:type="dxa"/>
            <w:shd w:val="clear" w:color="auto" w:fill="E2EFD9" w:themeFill="accent6" w:themeFillTint="33"/>
            <w:tcMar/>
          </w:tcPr>
          <w:p w:rsidRPr="00680725" w:rsidR="00680725" w:rsidP="00680725" w:rsidRDefault="00680725" w14:paraId="76C736FD" w14:textId="0D393013">
            <w:pPr>
              <w:ind w:left="0" w:firstLine="0"/>
              <w:jc w:val="center"/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</w:pPr>
            <w:proofErr w:type="spellStart"/>
            <w:r w:rsidRPr="00680725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Niveaux</w:t>
            </w:r>
            <w:proofErr w:type="spellEnd"/>
            <w:r w:rsidRPr="00680725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 xml:space="preserve"> de </w:t>
            </w:r>
            <w:proofErr w:type="spellStart"/>
            <w:r w:rsidRPr="00680725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rendement</w:t>
            </w:r>
            <w:proofErr w:type="spellEnd"/>
            <w:r w:rsidRPr="00680725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 xml:space="preserve"> (</w:t>
            </w:r>
            <w:proofErr w:type="spellStart"/>
            <w:r w:rsidRPr="00680725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lettres</w:t>
            </w:r>
            <w:proofErr w:type="spellEnd"/>
            <w:r w:rsidRPr="00680725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)</w:t>
            </w:r>
          </w:p>
        </w:tc>
        <w:tc>
          <w:tcPr>
            <w:tcW w:w="1556" w:type="dxa"/>
            <w:shd w:val="clear" w:color="auto" w:fill="E2EFD9" w:themeFill="accent6" w:themeFillTint="33"/>
            <w:tcMar/>
          </w:tcPr>
          <w:p w:rsidRPr="00680725" w:rsidR="00680725" w:rsidP="00680725" w:rsidRDefault="00680725" w14:paraId="539578D4" w14:textId="65F60837">
            <w:pPr>
              <w:ind w:left="0" w:firstLine="0"/>
              <w:jc w:val="center"/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</w:pPr>
            <w:r w:rsidRPr="00680725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 xml:space="preserve">Notes </w:t>
            </w:r>
            <w:proofErr w:type="spellStart"/>
            <w:r w:rsidRPr="00680725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en</w:t>
            </w:r>
            <w:proofErr w:type="spellEnd"/>
            <w:r w:rsidRPr="00680725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680725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pourcentage</w:t>
            </w:r>
            <w:proofErr w:type="spellEnd"/>
          </w:p>
        </w:tc>
        <w:tc>
          <w:tcPr>
            <w:tcW w:w="1556" w:type="dxa"/>
            <w:shd w:val="clear" w:color="auto" w:fill="E2EFD9" w:themeFill="accent6" w:themeFillTint="33"/>
            <w:tcMar/>
          </w:tcPr>
          <w:p w:rsidRPr="00680725" w:rsidR="00680725" w:rsidP="00680725" w:rsidRDefault="00680725" w14:paraId="28492CAB" w14:textId="2AA6127A">
            <w:pPr>
              <w:ind w:left="0" w:firstLine="0"/>
              <w:jc w:val="center"/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</w:pPr>
            <w:proofErr w:type="spellStart"/>
            <w:r w:rsidRPr="00680725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Niveaux</w:t>
            </w:r>
            <w:proofErr w:type="spellEnd"/>
            <w:r w:rsidRPr="00680725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 xml:space="preserve"> de </w:t>
            </w:r>
            <w:proofErr w:type="spellStart"/>
            <w:r w:rsidRPr="00680725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rendement</w:t>
            </w:r>
            <w:proofErr w:type="spellEnd"/>
            <w:r w:rsidRPr="00680725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 xml:space="preserve"> (</w:t>
            </w:r>
            <w:proofErr w:type="spellStart"/>
            <w:r w:rsidRPr="00680725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chiffres</w:t>
            </w:r>
            <w:proofErr w:type="spellEnd"/>
            <w:r w:rsidRPr="00680725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)</w:t>
            </w:r>
          </w:p>
        </w:tc>
        <w:tc>
          <w:tcPr>
            <w:tcW w:w="1557" w:type="dxa"/>
            <w:shd w:val="clear" w:color="auto" w:fill="E2EFD9" w:themeFill="accent6" w:themeFillTint="33"/>
            <w:tcMar/>
          </w:tcPr>
          <w:p w:rsidR="00680725" w:rsidP="00680725" w:rsidRDefault="00680725" w14:paraId="513E2AAC" w14:textId="77777777">
            <w:pPr>
              <w:ind w:left="0" w:firstLine="0"/>
              <w:jc w:val="center"/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</w:pPr>
            <w:proofErr w:type="spellStart"/>
            <w:r w:rsidRPr="00680725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Niveaux</w:t>
            </w:r>
            <w:proofErr w:type="spellEnd"/>
            <w:r w:rsidRPr="00680725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 xml:space="preserve"> de </w:t>
            </w:r>
            <w:proofErr w:type="spellStart"/>
            <w:r w:rsidRPr="00680725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rendement</w:t>
            </w:r>
            <w:proofErr w:type="spellEnd"/>
            <w:r w:rsidRPr="00680725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 xml:space="preserve"> (</w:t>
            </w:r>
            <w:proofErr w:type="spellStart"/>
            <w:r w:rsidRPr="00680725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lettres</w:t>
            </w:r>
            <w:proofErr w:type="spellEnd"/>
            <w:r w:rsidRPr="00680725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)</w:t>
            </w:r>
          </w:p>
          <w:p w:rsidRPr="00680725" w:rsidR="00680725" w:rsidP="00680725" w:rsidRDefault="00680725" w14:paraId="1A4352D2" w14:textId="5054689D">
            <w:pPr>
              <w:ind w:left="0" w:firstLine="0"/>
              <w:jc w:val="center"/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E2EFD9" w:themeFill="accent6" w:themeFillTint="33"/>
            <w:tcMar/>
          </w:tcPr>
          <w:p w:rsidRPr="00680725" w:rsidR="00680725" w:rsidP="00680725" w:rsidRDefault="00680725" w14:paraId="23CD0CB2" w14:textId="1A337189">
            <w:pPr>
              <w:ind w:left="0" w:firstLine="0"/>
              <w:jc w:val="center"/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</w:pPr>
            <w:r w:rsidRPr="00680725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 xml:space="preserve">Notes </w:t>
            </w:r>
            <w:proofErr w:type="spellStart"/>
            <w:r w:rsidRPr="00680725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en</w:t>
            </w:r>
            <w:proofErr w:type="spellEnd"/>
            <w:r w:rsidRPr="00680725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680725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pourcentage</w:t>
            </w:r>
            <w:proofErr w:type="spellEnd"/>
          </w:p>
        </w:tc>
      </w:tr>
      <w:tr w:rsidR="00680725" w:rsidTr="4C0E2657" w14:paraId="2D7D62D4" w14:textId="77777777">
        <w:tc>
          <w:tcPr>
            <w:tcW w:w="1557" w:type="dxa"/>
            <w:tcMar/>
          </w:tcPr>
          <w:p w:rsidR="00680725" w:rsidP="00680725" w:rsidRDefault="00680725" w14:paraId="74AA4D6D" w14:textId="7777777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80725">
              <w:rPr>
                <w:rFonts w:ascii="Arial" w:hAnsi="Arial" w:cs="Arial"/>
                <w:sz w:val="20"/>
                <w:szCs w:val="20"/>
              </w:rPr>
              <w:t>4+</w:t>
            </w:r>
          </w:p>
          <w:p w:rsidRPr="00680725" w:rsidR="00680725" w:rsidP="00680725" w:rsidRDefault="00680725" w14:paraId="4499CA4F" w14:textId="53E0DDD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Mar/>
          </w:tcPr>
          <w:p w:rsidRPr="00680725" w:rsidR="00680725" w:rsidP="00680725" w:rsidRDefault="00680725" w14:paraId="5AF30679" w14:textId="3962510E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80725">
              <w:rPr>
                <w:rFonts w:ascii="Arial" w:hAnsi="Arial" w:cs="Arial"/>
                <w:sz w:val="20"/>
                <w:szCs w:val="20"/>
              </w:rPr>
              <w:t>A+</w:t>
            </w:r>
          </w:p>
        </w:tc>
        <w:tc>
          <w:tcPr>
            <w:tcW w:w="1556" w:type="dxa"/>
            <w:tcMar/>
          </w:tcPr>
          <w:p w:rsidRPr="00680725" w:rsidR="00680725" w:rsidP="00680725" w:rsidRDefault="00680725" w14:paraId="384C3EA0" w14:textId="05B4762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80725">
              <w:rPr>
                <w:rFonts w:ascii="Arial" w:hAnsi="Arial" w:cs="Arial"/>
                <w:sz w:val="20"/>
                <w:szCs w:val="20"/>
              </w:rPr>
              <w:t>95-100</w:t>
            </w:r>
          </w:p>
        </w:tc>
        <w:tc>
          <w:tcPr>
            <w:tcW w:w="1556" w:type="dxa"/>
            <w:tcMar/>
          </w:tcPr>
          <w:p w:rsidRPr="00680725" w:rsidR="00680725" w:rsidP="00680725" w:rsidRDefault="00680725" w14:paraId="600B64D4" w14:textId="2DB93D9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80725">
              <w:rPr>
                <w:rFonts w:ascii="Arial" w:hAnsi="Arial" w:cs="Arial"/>
                <w:sz w:val="20"/>
                <w:szCs w:val="20"/>
              </w:rPr>
              <w:t>2+</w:t>
            </w:r>
          </w:p>
        </w:tc>
        <w:tc>
          <w:tcPr>
            <w:tcW w:w="1557" w:type="dxa"/>
            <w:tcMar/>
          </w:tcPr>
          <w:p w:rsidRPr="00680725" w:rsidR="00680725" w:rsidP="00680725" w:rsidRDefault="00680725" w14:paraId="3027F7A7" w14:textId="367D4DC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80725">
              <w:rPr>
                <w:rFonts w:ascii="Arial" w:hAnsi="Arial" w:cs="Arial"/>
                <w:sz w:val="20"/>
                <w:szCs w:val="20"/>
              </w:rPr>
              <w:t>C+</w:t>
            </w:r>
          </w:p>
        </w:tc>
        <w:tc>
          <w:tcPr>
            <w:tcW w:w="1557" w:type="dxa"/>
            <w:tcMar/>
          </w:tcPr>
          <w:p w:rsidRPr="00680725" w:rsidR="00680725" w:rsidP="00680725" w:rsidRDefault="00680725" w14:paraId="085484F5" w14:textId="21F8F91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80725">
              <w:rPr>
                <w:rFonts w:ascii="Arial" w:hAnsi="Arial" w:cs="Arial"/>
                <w:sz w:val="20"/>
                <w:szCs w:val="20"/>
              </w:rPr>
              <w:t>67-69</w:t>
            </w:r>
          </w:p>
        </w:tc>
      </w:tr>
      <w:tr w:rsidR="00680725" w:rsidTr="4C0E2657" w14:paraId="3E06B071" w14:textId="77777777">
        <w:tc>
          <w:tcPr>
            <w:tcW w:w="1557" w:type="dxa"/>
            <w:tcMar/>
          </w:tcPr>
          <w:p w:rsidR="00680725" w:rsidP="00680725" w:rsidRDefault="00680725" w14:paraId="13B3C63F" w14:textId="7777777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80725">
              <w:rPr>
                <w:rFonts w:ascii="Arial" w:hAnsi="Arial" w:cs="Arial"/>
                <w:sz w:val="20"/>
                <w:szCs w:val="20"/>
              </w:rPr>
              <w:t>4</w:t>
            </w:r>
          </w:p>
          <w:p w:rsidRPr="00680725" w:rsidR="00680725" w:rsidP="00680725" w:rsidRDefault="00680725" w14:paraId="3E451EDB" w14:textId="446938C5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Mar/>
          </w:tcPr>
          <w:p w:rsidRPr="00680725" w:rsidR="00680725" w:rsidP="00680725" w:rsidRDefault="00680725" w14:paraId="7CBD881A" w14:textId="384712C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80725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56" w:type="dxa"/>
            <w:tcMar/>
          </w:tcPr>
          <w:p w:rsidRPr="00680725" w:rsidR="00680725" w:rsidP="4C0E2657" w:rsidRDefault="00680725" w14:paraId="0E1B57C4" w14:textId="2E5714D3">
            <w:pPr>
              <w:ind w:left="0" w:firstLine="0"/>
              <w:rPr>
                <w:rFonts w:ascii="Arial" w:hAnsi="Arial" w:eastAsia="Arial" w:cs="Arial"/>
                <w:sz w:val="20"/>
                <w:szCs w:val="20"/>
              </w:rPr>
            </w:pPr>
            <w:r w:rsidRPr="4C0E2657" w:rsidR="4C0E2657">
              <w:rPr>
                <w:rFonts w:ascii="Arial" w:hAnsi="Arial" w:eastAsia="Arial" w:cs="Arial"/>
                <w:sz w:val="20"/>
                <w:szCs w:val="20"/>
              </w:rPr>
              <w:t>8</w:t>
            </w:r>
            <w:r w:rsidRPr="4C0E2657" w:rsidR="4C0E2657">
              <w:rPr>
                <w:rFonts w:ascii="Arial" w:hAnsi="Arial" w:eastAsia="Arial" w:cs="Arial"/>
                <w:sz w:val="20"/>
                <w:szCs w:val="20"/>
              </w:rPr>
              <w:t>7</w:t>
            </w:r>
            <w:r w:rsidRPr="4C0E2657" w:rsidR="4C0E2657">
              <w:rPr>
                <w:rFonts w:ascii="Arial" w:hAnsi="Arial" w:eastAsia="Arial" w:cs="Arial"/>
                <w:sz w:val="20"/>
                <w:szCs w:val="20"/>
              </w:rPr>
              <w:t>-94</w:t>
            </w:r>
          </w:p>
        </w:tc>
        <w:tc>
          <w:tcPr>
            <w:tcW w:w="1556" w:type="dxa"/>
            <w:tcMar/>
          </w:tcPr>
          <w:p w:rsidRPr="00680725" w:rsidR="00680725" w:rsidP="00680725" w:rsidRDefault="00680725" w14:paraId="4A02B9AB" w14:textId="001DCFC5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807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7" w:type="dxa"/>
            <w:tcMar/>
          </w:tcPr>
          <w:p w:rsidRPr="00680725" w:rsidR="00680725" w:rsidP="00680725" w:rsidRDefault="00680725" w14:paraId="6599A930" w14:textId="12B8717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80725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557" w:type="dxa"/>
            <w:tcMar/>
          </w:tcPr>
          <w:p w:rsidRPr="00680725" w:rsidR="00680725" w:rsidP="00680725" w:rsidRDefault="00680725" w14:paraId="52FC8EFF" w14:textId="539A1EB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80725">
              <w:rPr>
                <w:rFonts w:ascii="Arial" w:hAnsi="Arial" w:cs="Arial"/>
                <w:sz w:val="20"/>
                <w:szCs w:val="20"/>
              </w:rPr>
              <w:t>63-66</w:t>
            </w:r>
          </w:p>
        </w:tc>
      </w:tr>
      <w:tr w:rsidR="00680725" w:rsidTr="4C0E2657" w14:paraId="44005230" w14:textId="77777777">
        <w:tc>
          <w:tcPr>
            <w:tcW w:w="1557" w:type="dxa"/>
            <w:tcMar/>
          </w:tcPr>
          <w:p w:rsidR="00680725" w:rsidP="00680725" w:rsidRDefault="00680725" w14:paraId="25653BE2" w14:textId="7777777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80725">
              <w:rPr>
                <w:rFonts w:ascii="Arial" w:hAnsi="Arial" w:cs="Arial"/>
                <w:sz w:val="20"/>
                <w:szCs w:val="20"/>
              </w:rPr>
              <w:t>4-</w:t>
            </w:r>
          </w:p>
          <w:p w:rsidRPr="00680725" w:rsidR="00680725" w:rsidP="00680725" w:rsidRDefault="00680725" w14:paraId="21ABB6CB" w14:textId="72C908D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Mar/>
          </w:tcPr>
          <w:p w:rsidRPr="00680725" w:rsidR="00680725" w:rsidP="00680725" w:rsidRDefault="00680725" w14:paraId="5390581F" w14:textId="51884A7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80725">
              <w:rPr>
                <w:rFonts w:ascii="Arial" w:hAnsi="Arial" w:cs="Arial"/>
                <w:sz w:val="20"/>
                <w:szCs w:val="20"/>
              </w:rPr>
              <w:t>A-</w:t>
            </w:r>
          </w:p>
        </w:tc>
        <w:tc>
          <w:tcPr>
            <w:tcW w:w="1556" w:type="dxa"/>
            <w:tcMar/>
          </w:tcPr>
          <w:p w:rsidRPr="00680725" w:rsidR="00680725" w:rsidP="00680725" w:rsidRDefault="00680725" w14:paraId="639176F3" w14:textId="62D4511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80725">
              <w:rPr>
                <w:rFonts w:ascii="Arial" w:hAnsi="Arial" w:cs="Arial"/>
                <w:sz w:val="20"/>
                <w:szCs w:val="20"/>
              </w:rPr>
              <w:t>80-86</w:t>
            </w:r>
          </w:p>
        </w:tc>
        <w:tc>
          <w:tcPr>
            <w:tcW w:w="1556" w:type="dxa"/>
            <w:tcMar/>
          </w:tcPr>
          <w:p w:rsidRPr="00680725" w:rsidR="00680725" w:rsidP="00680725" w:rsidRDefault="00680725" w14:paraId="5E8D3260" w14:textId="48E4AA5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80725">
              <w:rPr>
                <w:rFonts w:ascii="Arial" w:hAnsi="Arial" w:cs="Arial"/>
                <w:sz w:val="20"/>
                <w:szCs w:val="20"/>
              </w:rPr>
              <w:t>2-</w:t>
            </w:r>
          </w:p>
        </w:tc>
        <w:tc>
          <w:tcPr>
            <w:tcW w:w="1557" w:type="dxa"/>
            <w:tcMar/>
          </w:tcPr>
          <w:p w:rsidRPr="00680725" w:rsidR="00680725" w:rsidP="00680725" w:rsidRDefault="00680725" w14:paraId="69D26E81" w14:textId="0768570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80725">
              <w:rPr>
                <w:rFonts w:ascii="Arial" w:hAnsi="Arial" w:cs="Arial"/>
                <w:sz w:val="20"/>
                <w:szCs w:val="20"/>
              </w:rPr>
              <w:t>C-</w:t>
            </w:r>
          </w:p>
        </w:tc>
        <w:tc>
          <w:tcPr>
            <w:tcW w:w="1557" w:type="dxa"/>
            <w:tcMar/>
          </w:tcPr>
          <w:p w:rsidRPr="00680725" w:rsidR="00680725" w:rsidP="00680725" w:rsidRDefault="00680725" w14:paraId="48E63EB4" w14:textId="3BED526E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80725">
              <w:rPr>
                <w:rFonts w:ascii="Arial" w:hAnsi="Arial" w:cs="Arial"/>
                <w:sz w:val="20"/>
                <w:szCs w:val="20"/>
              </w:rPr>
              <w:t>60-62</w:t>
            </w:r>
          </w:p>
        </w:tc>
      </w:tr>
      <w:tr w:rsidR="00680725" w:rsidTr="4C0E2657" w14:paraId="0A3F357A" w14:textId="77777777">
        <w:tc>
          <w:tcPr>
            <w:tcW w:w="1557" w:type="dxa"/>
            <w:tcMar/>
          </w:tcPr>
          <w:p w:rsidR="00680725" w:rsidP="00680725" w:rsidRDefault="00680725" w14:paraId="0641558A" w14:textId="7777777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80725">
              <w:rPr>
                <w:rFonts w:ascii="Arial" w:hAnsi="Arial" w:cs="Arial"/>
                <w:sz w:val="20"/>
                <w:szCs w:val="20"/>
              </w:rPr>
              <w:t>3+</w:t>
            </w:r>
          </w:p>
          <w:p w:rsidRPr="00680725" w:rsidR="00680725" w:rsidP="00680725" w:rsidRDefault="00680725" w14:paraId="5B5DCA43" w14:textId="37B718D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Mar/>
          </w:tcPr>
          <w:p w:rsidRPr="00680725" w:rsidR="00680725" w:rsidP="00680725" w:rsidRDefault="00680725" w14:paraId="3825497A" w14:textId="67CE473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80725">
              <w:rPr>
                <w:rFonts w:ascii="Arial" w:hAnsi="Arial" w:cs="Arial"/>
                <w:sz w:val="20"/>
                <w:szCs w:val="20"/>
              </w:rPr>
              <w:t>B+</w:t>
            </w:r>
          </w:p>
        </w:tc>
        <w:tc>
          <w:tcPr>
            <w:tcW w:w="1556" w:type="dxa"/>
            <w:tcMar/>
          </w:tcPr>
          <w:p w:rsidRPr="00680725" w:rsidR="00680725" w:rsidP="00680725" w:rsidRDefault="00680725" w14:paraId="09809EB2" w14:textId="077A231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80725">
              <w:rPr>
                <w:rFonts w:ascii="Arial" w:hAnsi="Arial" w:cs="Arial"/>
                <w:sz w:val="20"/>
                <w:szCs w:val="20"/>
              </w:rPr>
              <w:t>77-79</w:t>
            </w:r>
          </w:p>
        </w:tc>
        <w:tc>
          <w:tcPr>
            <w:tcW w:w="1556" w:type="dxa"/>
            <w:tcMar/>
          </w:tcPr>
          <w:p w:rsidRPr="00680725" w:rsidR="00680725" w:rsidP="00680725" w:rsidRDefault="00680725" w14:paraId="2654D02F" w14:textId="48DEADA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80725">
              <w:rPr>
                <w:rFonts w:ascii="Arial" w:hAnsi="Arial" w:cs="Arial"/>
                <w:sz w:val="20"/>
                <w:szCs w:val="20"/>
              </w:rPr>
              <w:t>1+</w:t>
            </w:r>
          </w:p>
        </w:tc>
        <w:tc>
          <w:tcPr>
            <w:tcW w:w="1557" w:type="dxa"/>
            <w:tcMar/>
          </w:tcPr>
          <w:p w:rsidRPr="00680725" w:rsidR="00680725" w:rsidP="00680725" w:rsidRDefault="00680725" w14:paraId="1EC3536C" w14:textId="21B80BC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80725">
              <w:rPr>
                <w:rFonts w:ascii="Arial" w:hAnsi="Arial" w:cs="Arial"/>
                <w:sz w:val="20"/>
                <w:szCs w:val="20"/>
              </w:rPr>
              <w:t>D+</w:t>
            </w:r>
          </w:p>
        </w:tc>
        <w:tc>
          <w:tcPr>
            <w:tcW w:w="1557" w:type="dxa"/>
            <w:tcMar/>
          </w:tcPr>
          <w:p w:rsidRPr="00680725" w:rsidR="00680725" w:rsidP="00680725" w:rsidRDefault="00680725" w14:paraId="4664207D" w14:textId="7C091C8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80725">
              <w:rPr>
                <w:rFonts w:ascii="Arial" w:hAnsi="Arial" w:cs="Arial"/>
                <w:sz w:val="20"/>
                <w:szCs w:val="20"/>
              </w:rPr>
              <w:t>57-59</w:t>
            </w:r>
          </w:p>
        </w:tc>
      </w:tr>
      <w:tr w:rsidR="00680725" w:rsidTr="4C0E2657" w14:paraId="73BD526C" w14:textId="77777777">
        <w:tc>
          <w:tcPr>
            <w:tcW w:w="1557" w:type="dxa"/>
            <w:tcMar/>
          </w:tcPr>
          <w:p w:rsidR="00680725" w:rsidP="00680725" w:rsidRDefault="00680725" w14:paraId="7BC5602F" w14:textId="7777777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80725">
              <w:rPr>
                <w:rFonts w:ascii="Arial" w:hAnsi="Arial" w:cs="Arial"/>
                <w:sz w:val="20"/>
                <w:szCs w:val="20"/>
              </w:rPr>
              <w:t>3</w:t>
            </w:r>
          </w:p>
          <w:p w:rsidRPr="00680725" w:rsidR="00680725" w:rsidP="00680725" w:rsidRDefault="00680725" w14:paraId="35F34989" w14:textId="137B49A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Mar/>
          </w:tcPr>
          <w:p w:rsidRPr="00680725" w:rsidR="00680725" w:rsidP="00680725" w:rsidRDefault="00680725" w14:paraId="5158D9CC" w14:textId="5F8249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80725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556" w:type="dxa"/>
            <w:tcMar/>
          </w:tcPr>
          <w:p w:rsidRPr="00680725" w:rsidR="00680725" w:rsidP="00680725" w:rsidRDefault="00680725" w14:paraId="58A83675" w14:textId="7881847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80725">
              <w:rPr>
                <w:rFonts w:ascii="Arial" w:hAnsi="Arial" w:cs="Arial"/>
                <w:sz w:val="20"/>
                <w:szCs w:val="20"/>
              </w:rPr>
              <w:t>73-76</w:t>
            </w:r>
          </w:p>
        </w:tc>
        <w:tc>
          <w:tcPr>
            <w:tcW w:w="1556" w:type="dxa"/>
            <w:tcMar/>
          </w:tcPr>
          <w:p w:rsidRPr="00680725" w:rsidR="00680725" w:rsidP="00680725" w:rsidRDefault="00680725" w14:paraId="483E0E0E" w14:textId="2CA78DCE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807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7" w:type="dxa"/>
            <w:tcMar/>
          </w:tcPr>
          <w:p w:rsidRPr="00680725" w:rsidR="00680725" w:rsidP="00680725" w:rsidRDefault="00680725" w14:paraId="0FAE09FA" w14:textId="32F7F57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80725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557" w:type="dxa"/>
            <w:tcMar/>
          </w:tcPr>
          <w:p w:rsidRPr="00680725" w:rsidR="00680725" w:rsidP="00680725" w:rsidRDefault="00680725" w14:paraId="22C17BF6" w14:textId="57C929C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80725">
              <w:rPr>
                <w:rFonts w:ascii="Arial" w:hAnsi="Arial" w:cs="Arial"/>
                <w:sz w:val="20"/>
                <w:szCs w:val="20"/>
              </w:rPr>
              <w:t>53-56</w:t>
            </w:r>
          </w:p>
        </w:tc>
      </w:tr>
      <w:tr w:rsidR="00680725" w:rsidTr="4C0E2657" w14:paraId="7ACB02AF" w14:textId="77777777">
        <w:tc>
          <w:tcPr>
            <w:tcW w:w="1557" w:type="dxa"/>
            <w:tcMar/>
          </w:tcPr>
          <w:p w:rsidR="00680725" w:rsidP="00680725" w:rsidRDefault="00680725" w14:paraId="7038DBC8" w14:textId="7777777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80725">
              <w:rPr>
                <w:rFonts w:ascii="Arial" w:hAnsi="Arial" w:cs="Arial"/>
                <w:sz w:val="20"/>
                <w:szCs w:val="20"/>
              </w:rPr>
              <w:t>3-</w:t>
            </w:r>
          </w:p>
          <w:p w:rsidRPr="00680725" w:rsidR="00680725" w:rsidP="00680725" w:rsidRDefault="00680725" w14:paraId="415510C6" w14:textId="5E07E71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Mar/>
          </w:tcPr>
          <w:p w:rsidRPr="00680725" w:rsidR="00680725" w:rsidP="00680725" w:rsidRDefault="00680725" w14:paraId="77715252" w14:textId="1262EF2E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80725">
              <w:rPr>
                <w:rFonts w:ascii="Arial" w:hAnsi="Arial" w:cs="Arial"/>
                <w:sz w:val="20"/>
                <w:szCs w:val="20"/>
              </w:rPr>
              <w:t>B-</w:t>
            </w:r>
          </w:p>
        </w:tc>
        <w:tc>
          <w:tcPr>
            <w:tcW w:w="1556" w:type="dxa"/>
            <w:tcMar/>
          </w:tcPr>
          <w:p w:rsidRPr="00680725" w:rsidR="00680725" w:rsidP="00680725" w:rsidRDefault="00680725" w14:paraId="516FFE30" w14:textId="6EA8618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80725">
              <w:rPr>
                <w:rFonts w:ascii="Arial" w:hAnsi="Arial" w:cs="Arial"/>
                <w:sz w:val="20"/>
                <w:szCs w:val="20"/>
              </w:rPr>
              <w:t>70-72</w:t>
            </w:r>
          </w:p>
        </w:tc>
        <w:tc>
          <w:tcPr>
            <w:tcW w:w="1556" w:type="dxa"/>
            <w:tcMar/>
          </w:tcPr>
          <w:p w:rsidRPr="00680725" w:rsidR="00680725" w:rsidP="00680725" w:rsidRDefault="00680725" w14:paraId="50774E94" w14:textId="6D91E4E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80725">
              <w:rPr>
                <w:rFonts w:ascii="Arial" w:hAnsi="Arial" w:cs="Arial"/>
                <w:sz w:val="20"/>
                <w:szCs w:val="20"/>
              </w:rPr>
              <w:t>1-</w:t>
            </w:r>
          </w:p>
        </w:tc>
        <w:tc>
          <w:tcPr>
            <w:tcW w:w="1557" w:type="dxa"/>
            <w:tcMar/>
          </w:tcPr>
          <w:p w:rsidRPr="00680725" w:rsidR="00680725" w:rsidP="00680725" w:rsidRDefault="00680725" w14:paraId="0C0E6720" w14:textId="11081F2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80725">
              <w:rPr>
                <w:rFonts w:ascii="Arial" w:hAnsi="Arial" w:cs="Arial"/>
                <w:sz w:val="20"/>
                <w:szCs w:val="20"/>
              </w:rPr>
              <w:t>D-</w:t>
            </w:r>
          </w:p>
        </w:tc>
        <w:tc>
          <w:tcPr>
            <w:tcW w:w="1557" w:type="dxa"/>
            <w:tcMar/>
          </w:tcPr>
          <w:p w:rsidRPr="00680725" w:rsidR="00680725" w:rsidP="00680725" w:rsidRDefault="00680725" w14:paraId="1F96E48F" w14:textId="23F6B30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80725">
              <w:rPr>
                <w:rFonts w:ascii="Arial" w:hAnsi="Arial" w:cs="Arial"/>
                <w:sz w:val="20"/>
                <w:szCs w:val="20"/>
              </w:rPr>
              <w:t>50-52</w:t>
            </w:r>
          </w:p>
        </w:tc>
      </w:tr>
    </w:tbl>
    <w:p w:rsidR="00680725" w:rsidRDefault="00680725" w14:paraId="1860B63E" w14:textId="20802880"/>
    <w:p w:rsidR="00680725" w:rsidRDefault="00680725" w14:paraId="6F9E681A" w14:textId="2B95EDD0">
      <w:pPr>
        <w:rPr>
          <w:color w:val="538135" w:themeColor="accent6" w:themeShade="BF"/>
        </w:rPr>
      </w:pPr>
      <w:proofErr w:type="spellStart"/>
      <w:r>
        <w:rPr>
          <w:color w:val="538135" w:themeColor="accent6" w:themeShade="BF"/>
        </w:rPr>
        <w:t>T</w:t>
      </w:r>
      <w:r w:rsidRPr="00680725">
        <w:rPr>
          <w:color w:val="538135" w:themeColor="accent6" w:themeShade="BF"/>
        </w:rPr>
        <w:t>iré</w:t>
      </w:r>
      <w:proofErr w:type="spellEnd"/>
      <w:r w:rsidRPr="00680725">
        <w:rPr>
          <w:color w:val="538135" w:themeColor="accent6" w:themeShade="BF"/>
        </w:rPr>
        <w:t xml:space="preserve"> de </w:t>
      </w:r>
      <w:r w:rsidRPr="00680725">
        <w:rPr>
          <w:b/>
          <w:i/>
          <w:color w:val="538135" w:themeColor="accent6" w:themeShade="BF"/>
        </w:rPr>
        <w:t xml:space="preserve">Faire </w:t>
      </w:r>
      <w:proofErr w:type="spellStart"/>
      <w:r w:rsidRPr="00680725">
        <w:rPr>
          <w:b/>
          <w:i/>
          <w:color w:val="538135" w:themeColor="accent6" w:themeShade="BF"/>
        </w:rPr>
        <w:t>croître</w:t>
      </w:r>
      <w:proofErr w:type="spellEnd"/>
      <w:r w:rsidRPr="00680725">
        <w:rPr>
          <w:b/>
          <w:i/>
          <w:color w:val="538135" w:themeColor="accent6" w:themeShade="BF"/>
        </w:rPr>
        <w:t xml:space="preserve"> le </w:t>
      </w:r>
      <w:proofErr w:type="spellStart"/>
      <w:r w:rsidRPr="00680725">
        <w:rPr>
          <w:b/>
          <w:i/>
          <w:color w:val="538135" w:themeColor="accent6" w:themeShade="BF"/>
        </w:rPr>
        <w:t>succès</w:t>
      </w:r>
      <w:proofErr w:type="spellEnd"/>
      <w:r w:rsidRPr="00680725">
        <w:rPr>
          <w:color w:val="538135" w:themeColor="accent6" w:themeShade="BF"/>
        </w:rPr>
        <w:t xml:space="preserve">, </w:t>
      </w:r>
      <w:proofErr w:type="spellStart"/>
      <w:r w:rsidRPr="00680725">
        <w:rPr>
          <w:color w:val="538135" w:themeColor="accent6" w:themeShade="BF"/>
        </w:rPr>
        <w:t>Ministère</w:t>
      </w:r>
      <w:proofErr w:type="spellEnd"/>
      <w:r w:rsidRPr="00680725">
        <w:rPr>
          <w:color w:val="538135" w:themeColor="accent6" w:themeShade="BF"/>
        </w:rPr>
        <w:t xml:space="preserve"> de </w:t>
      </w:r>
      <w:proofErr w:type="spellStart"/>
      <w:r w:rsidRPr="00680725">
        <w:rPr>
          <w:color w:val="538135" w:themeColor="accent6" w:themeShade="BF"/>
        </w:rPr>
        <w:t>l’Éducation</w:t>
      </w:r>
      <w:proofErr w:type="spellEnd"/>
      <w:r w:rsidRPr="00680725">
        <w:rPr>
          <w:color w:val="538135" w:themeColor="accent6" w:themeShade="BF"/>
        </w:rPr>
        <w:t xml:space="preserve"> de </w:t>
      </w:r>
      <w:proofErr w:type="spellStart"/>
      <w:r w:rsidRPr="00680725">
        <w:rPr>
          <w:color w:val="538135" w:themeColor="accent6" w:themeShade="BF"/>
        </w:rPr>
        <w:t>l’Ontario</w:t>
      </w:r>
      <w:proofErr w:type="spellEnd"/>
      <w:r w:rsidRPr="00680725">
        <w:rPr>
          <w:color w:val="538135" w:themeColor="accent6" w:themeShade="BF"/>
        </w:rPr>
        <w:t>, 2010, p. 51.</w:t>
      </w:r>
    </w:p>
    <w:p w:rsidR="001B3846" w:rsidRDefault="001B3846" w14:paraId="31D108D3" w14:textId="3B4C4C56">
      <w:pPr>
        <w:rPr>
          <w:color w:val="538135" w:themeColor="accent6" w:themeShade="BF"/>
        </w:rPr>
      </w:pPr>
    </w:p>
    <w:p w:rsidRPr="001B3846" w:rsidR="001B3846" w:rsidRDefault="001B3846" w14:paraId="7919563B" w14:textId="51720DAB">
      <w:pPr>
        <w:rPr>
          <w:color w:val="auto"/>
        </w:rPr>
      </w:pPr>
      <w:r w:rsidRPr="001B3846">
        <w:rPr>
          <w:color w:val="auto"/>
        </w:rPr>
        <w:t xml:space="preserve">Un </w:t>
      </w:r>
      <w:proofErr w:type="spellStart"/>
      <w:r w:rsidRPr="001B3846">
        <w:rPr>
          <w:color w:val="auto"/>
        </w:rPr>
        <w:t>rendement</w:t>
      </w:r>
      <w:proofErr w:type="spellEnd"/>
      <w:r w:rsidRPr="001B3846">
        <w:rPr>
          <w:color w:val="auto"/>
        </w:rPr>
        <w:t xml:space="preserve"> </w:t>
      </w:r>
      <w:proofErr w:type="spellStart"/>
      <w:r w:rsidRPr="001B3846">
        <w:rPr>
          <w:color w:val="auto"/>
        </w:rPr>
        <w:t>inférieur</w:t>
      </w:r>
      <w:proofErr w:type="spellEnd"/>
      <w:r w:rsidRPr="001B3846">
        <w:rPr>
          <w:color w:val="auto"/>
        </w:rPr>
        <w:t xml:space="preserve"> à D- </w:t>
      </w:r>
      <w:proofErr w:type="spellStart"/>
      <w:r w:rsidRPr="001B3846">
        <w:rPr>
          <w:color w:val="auto"/>
        </w:rPr>
        <w:t>constitue</w:t>
      </w:r>
      <w:proofErr w:type="spellEnd"/>
      <w:r w:rsidRPr="001B3846">
        <w:rPr>
          <w:color w:val="auto"/>
        </w:rPr>
        <w:t xml:space="preserve"> un </w:t>
      </w:r>
      <w:proofErr w:type="spellStart"/>
      <w:r w:rsidRPr="001B3846">
        <w:rPr>
          <w:color w:val="auto"/>
        </w:rPr>
        <w:t>éch</w:t>
      </w:r>
      <w:bookmarkStart w:name="_GoBack" w:id="0"/>
      <w:bookmarkEnd w:id="0"/>
      <w:r w:rsidRPr="001B3846">
        <w:rPr>
          <w:color w:val="auto"/>
        </w:rPr>
        <w:t>ec</w:t>
      </w:r>
      <w:proofErr w:type="spellEnd"/>
      <w:r w:rsidRPr="001B3846">
        <w:rPr>
          <w:color w:val="auto"/>
        </w:rPr>
        <w:t>.</w:t>
      </w:r>
    </w:p>
    <w:sectPr w:rsidRPr="001B3846" w:rsidR="001B3846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276"/>
    <w:rsid w:val="000264C6"/>
    <w:rsid w:val="000C0160"/>
    <w:rsid w:val="001B3846"/>
    <w:rsid w:val="00212AB4"/>
    <w:rsid w:val="00304D4D"/>
    <w:rsid w:val="003116B6"/>
    <w:rsid w:val="003A71E2"/>
    <w:rsid w:val="003B18D0"/>
    <w:rsid w:val="003C4031"/>
    <w:rsid w:val="00437CB8"/>
    <w:rsid w:val="004E7511"/>
    <w:rsid w:val="00545186"/>
    <w:rsid w:val="00551104"/>
    <w:rsid w:val="00552276"/>
    <w:rsid w:val="005B2581"/>
    <w:rsid w:val="006228BC"/>
    <w:rsid w:val="00680725"/>
    <w:rsid w:val="006E725F"/>
    <w:rsid w:val="00764302"/>
    <w:rsid w:val="00967CB5"/>
    <w:rsid w:val="009A4F87"/>
    <w:rsid w:val="00A46EAA"/>
    <w:rsid w:val="00A6298B"/>
    <w:rsid w:val="00AE2138"/>
    <w:rsid w:val="00B40F40"/>
    <w:rsid w:val="00B70A2E"/>
    <w:rsid w:val="00C53B4F"/>
    <w:rsid w:val="00E040DC"/>
    <w:rsid w:val="00E66806"/>
    <w:rsid w:val="00ED1A4A"/>
    <w:rsid w:val="00EE57BE"/>
    <w:rsid w:val="00F61393"/>
    <w:rsid w:val="00FC55B8"/>
    <w:rsid w:val="4C0E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EFC7B"/>
  <w15:chartTrackingRefBased/>
  <w15:docId w15:val="{D188BE73-510E-4373-BD16-63535AC1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52276"/>
    <w:pPr>
      <w:spacing w:after="5" w:line="247" w:lineRule="auto"/>
      <w:ind w:left="10" w:hanging="10"/>
      <w:jc w:val="both"/>
    </w:pPr>
    <w:rPr>
      <w:rFonts w:ascii="Times New Roman" w:hAnsi="Times New Roman" w:eastAsia="Times New Roman" w:cs="Times New Roman"/>
      <w:color w:val="000000"/>
      <w:sz w:val="24"/>
      <w:lang w:val="en-US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TableGrid" w:customStyle="1">
    <w:name w:val="TableGrid"/>
    <w:rsid w:val="00552276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68072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4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3A0AE6FE7922438F9A14D7CC9A61AA" ma:contentTypeVersion="7" ma:contentTypeDescription="Crée un document." ma:contentTypeScope="" ma:versionID="9f8dcb0d59d613e80c55df8aea9c255d">
  <xsd:schema xmlns:xsd="http://www.w3.org/2001/XMLSchema" xmlns:xs="http://www.w3.org/2001/XMLSchema" xmlns:p="http://schemas.microsoft.com/office/2006/metadata/properties" xmlns:ns2="f132f721-56d6-434f-9d0b-ca530331e5d8" xmlns:ns3="ff569455-8b3d-46c7-ab0b-35d5733052fc" targetNamespace="http://schemas.microsoft.com/office/2006/metadata/properties" ma:root="true" ma:fieldsID="9172c90b607ef400aee9f0af8ac9b903" ns2:_="" ns3:_="">
    <xsd:import namespace="f132f721-56d6-434f-9d0b-ca530331e5d8"/>
    <xsd:import namespace="ff569455-8b3d-46c7-ab0b-35d5733052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2f721-56d6-434f-9d0b-ca530331e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69455-8b3d-46c7-ab0b-35d5733052f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f569455-8b3d-46c7-ab0b-35d5733052f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66765A9-C27F-4ECC-A32B-1C17E37A3E84}"/>
</file>

<file path=customXml/itemProps2.xml><?xml version="1.0" encoding="utf-8"?>
<ds:datastoreItem xmlns:ds="http://schemas.openxmlformats.org/officeDocument/2006/customXml" ds:itemID="{2F5E42AC-B492-4635-B17D-4E89EC811ED8}"/>
</file>

<file path=customXml/itemProps3.xml><?xml version="1.0" encoding="utf-8"?>
<ds:datastoreItem xmlns:ds="http://schemas.openxmlformats.org/officeDocument/2006/customXml" ds:itemID="{A7002418-4F8B-4C1D-B405-69EF893C70D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Dicaire-Trottier</dc:creator>
  <cp:keywords/>
  <dc:description/>
  <cp:lastModifiedBy>Cécile Dicaire-Trottier</cp:lastModifiedBy>
  <cp:revision>3</cp:revision>
  <dcterms:created xsi:type="dcterms:W3CDTF">2017-06-21T13:21:00Z</dcterms:created>
  <dcterms:modified xsi:type="dcterms:W3CDTF">2018-06-04T14:29:47Z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0x0101004D3A0AE6FE7922438F9A14D7CC9A61AA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</Properties>
</file>